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jc w:val="center"/>
        <w:rPr>
          <w:rFonts w:hint="eastAsia" w:ascii="微软雅黑" w:hAnsi="微软雅黑" w:eastAsia="微软雅黑" w:cs="微软雅黑"/>
          <w:b/>
          <w:bCs w:val="0"/>
          <w:i w:val="0"/>
          <w:caps w:val="0"/>
          <w:color w:val="000000"/>
          <w:spacing w:val="0"/>
          <w:sz w:val="24"/>
          <w:szCs w:val="24"/>
          <w:shd w:val="clear" w:fill="FFFFFF"/>
          <w:lang w:eastAsia="zh-CN"/>
        </w:rPr>
      </w:pPr>
      <w:r>
        <w:rPr>
          <w:rStyle w:val="5"/>
          <w:rFonts w:hint="eastAsia" w:ascii="微软雅黑" w:hAnsi="微软雅黑" w:eastAsia="微软雅黑" w:cs="微软雅黑"/>
          <w:b/>
          <w:bCs w:val="0"/>
          <w:i w:val="0"/>
          <w:caps w:val="0"/>
          <w:color w:val="000000"/>
          <w:spacing w:val="0"/>
          <w:sz w:val="24"/>
          <w:szCs w:val="24"/>
          <w:bdr w:val="none" w:color="auto" w:sz="0" w:space="0"/>
          <w:shd w:val="clear" w:fill="FFFFFF"/>
          <w:lang w:eastAsia="zh-CN"/>
        </w:rPr>
        <w:t>日本</w:t>
      </w:r>
      <w:r>
        <w:rPr>
          <w:rFonts w:hint="eastAsia" w:ascii="微软雅黑" w:hAnsi="微软雅黑" w:eastAsia="微软雅黑" w:cs="微软雅黑"/>
          <w:b/>
          <w:bCs w:val="0"/>
          <w:i w:val="0"/>
          <w:caps w:val="0"/>
          <w:color w:val="000000"/>
          <w:spacing w:val="0"/>
          <w:sz w:val="24"/>
          <w:szCs w:val="24"/>
          <w:shd w:val="clear" w:fill="FFFFFF"/>
        </w:rPr>
        <w:t>东京大学</w:t>
      </w:r>
      <w:r>
        <w:rPr>
          <w:rFonts w:hint="eastAsia" w:ascii="微软雅黑" w:hAnsi="微软雅黑" w:eastAsia="微软雅黑" w:cs="微软雅黑"/>
          <w:b/>
          <w:bCs w:val="0"/>
          <w:i w:val="0"/>
          <w:caps w:val="0"/>
          <w:color w:val="000000"/>
          <w:spacing w:val="0"/>
          <w:sz w:val="24"/>
          <w:szCs w:val="24"/>
          <w:shd w:val="clear" w:fill="FFFFFF"/>
          <w:lang w:eastAsia="zh-CN"/>
        </w:rPr>
        <w:t>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一、简介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东京大学是所历史悠久的著名大学，它保持着传统大学的特征：多学院、多学科。全校的学科差不多全是老学科，办学水平很高，几乎所有学科均能授予硕士和博士学位。对新建学科和教学上的改革持慎重的态度，他们认为必须保持学校的一贯传统，不要人云亦云，方能办出高质量和自己的特色。“以质取胜，以质取量”是东京大学的办学目标，全校教职员工是这样认为的：保持学校的稳定和学术上的高水平是维系学校尊严和荣誉所不可缺少的。因此他们在培养人才方面着眼于高质量，为达到这个目标，他们采取了一些措施：为控制学校规模，不宜把学校办得过大，以维持学校运转的高效率，一直把本科学生人数控制在15000人左右；强调大学在搞好教学同时，开展科学研究，多出世界前沿的学术成果；精心选择，建设一支高质量的教授队伍；教学上强调基础知识教育，规定4年制大学生必须有两年时间在教养学部学习共同必修基础课和一部分专业基础课；建立导师带研究生制度，对研究生严格要求，同时充满爱心，悉心指导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学生总数：14，018人 中国留学生：226人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本校地址：东京都文京区本乡7-3-1</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电话（总机）：03-3812-2111</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传真：03-5841-2412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二、招生简章-学部（本科）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招生科目：</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372"/>
        <w:gridCol w:w="68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学科类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文科1类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法学部、教养学部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文科2类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经济学部、教养学部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文科3类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文学院部、教育学部、教养学部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理科1类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工学部、理学部、药学部、农学部、医学部、教养学部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理科2类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工学部、理学部、药学部、农学部、医学部、教养学部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理科3类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医学部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选拔方法：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①第一次选拔：</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根据书面申请材料进行选拔，包括留学生考试成绩、tofel成绩等。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②第二次选拔：</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对于第一次审查合格者，进行面试和小论文进行选拔。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各项时间表：</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904"/>
        <w:gridCol w:w="53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2013 年12 月2日-2013 年12 月9日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论文考试时间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 年2 月25 日9:30-12:00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面试时间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 年 3 月17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第一次选拔合格发表日</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 年 1 月24 日-2014 年 1 月31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第二次选拔合格发表日</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 年 3 月22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各项费用：</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495"/>
        <w:gridCol w:w="67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535，800日元/年（约43，000元）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282，000日元（约22，000元）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kern w:val="0"/>
                <w:sz w:val="24"/>
                <w:szCs w:val="24"/>
                <w:bdr w:val="none" w:color="auto" w:sz="0" w:space="0"/>
                <w:lang w:val="en-US" w:eastAsia="zh-CN" w:bidi="ar"/>
              </w:rPr>
              <w:t>审查费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17，000日元（约1，400元）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三、招生简章-大学院（硕士）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法学政治学研究科</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12"/>
        <w:gridCol w:w="3814"/>
        <w:gridCol w:w="33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导师介绍</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instrText xml:space="preserve"> HYPERLINK "https://www.j.u-tokyo.ac.jp/about/kyoin/kyoju.html" \t "https://jp.hjenglish.com/ribenliuxue/p587656/page3/_blank" </w:instrTex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法学政治学研究科导师介绍</w: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选拔方法</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0000"/>
                <w:spacing w:val="0"/>
                <w:sz w:val="24"/>
                <w:szCs w:val="24"/>
                <w:bdr w:val="none" w:color="auto" w:sz="0" w:space="0"/>
              </w:rPr>
              <w:t>①第一次选拔：</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根据书面申请材料进行选拔。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0000"/>
                <w:spacing w:val="0"/>
                <w:sz w:val="24"/>
                <w:szCs w:val="24"/>
                <w:bdr w:val="none" w:color="auto" w:sz="0" w:space="0"/>
              </w:rPr>
              <w:t>②第二次选拔：</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对于第一次审查合格者，进行面试和笔试（外语，专业课）进行选拔。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考试科目</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进行面试和笔试（外语，专业课）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各项时间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合格通知时间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入学手续办理时间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费用</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入检费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报名费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经济学研究科</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12"/>
        <w:gridCol w:w="3814"/>
        <w:gridCol w:w="33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导师介绍</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5A94"/>
                <w:spacing w:val="0"/>
                <w:sz w:val="24"/>
                <w:szCs w:val="24"/>
                <w:u w:val="none"/>
                <w:bdr w:val="none" w:color="auto" w:sz="0" w:space="0"/>
              </w:rPr>
              <w:fldChar w:fldCharType="begin"/>
            </w:r>
            <w:r>
              <w:rPr>
                <w:rFonts w:hint="eastAsia" w:ascii="微软雅黑" w:hAnsi="微软雅黑" w:eastAsia="微软雅黑" w:cs="微软雅黑"/>
                <w:i w:val="0"/>
                <w:caps w:val="0"/>
                <w:color w:val="005A94"/>
                <w:spacing w:val="0"/>
                <w:sz w:val="24"/>
                <w:szCs w:val="24"/>
                <w:u w:val="none"/>
                <w:bdr w:val="none" w:color="auto" w:sz="0" w:space="0"/>
              </w:rPr>
              <w:instrText xml:space="preserve"> HYPERLINK "https://www.e.u-tokyo.ac.jp/fservice/faculty/view.html" \t "https://jp.hjenglish.com/ribenliuxue/p587656/page3/_blank" </w:instrText>
            </w:r>
            <w:r>
              <w:rPr>
                <w:rFonts w:hint="eastAsia" w:ascii="微软雅黑" w:hAnsi="微软雅黑" w:eastAsia="微软雅黑" w:cs="微软雅黑"/>
                <w:i w:val="0"/>
                <w:caps w:val="0"/>
                <w:color w:val="005A94"/>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经济学研究科导师介绍</w:t>
            </w:r>
            <w:r>
              <w:rPr>
                <w:rFonts w:hint="eastAsia" w:ascii="微软雅黑" w:hAnsi="微软雅黑" w:eastAsia="微软雅黑" w:cs="微软雅黑"/>
                <w:i w:val="0"/>
                <w:caps w:val="0"/>
                <w:color w:val="005A94"/>
                <w:spacing w:val="0"/>
                <w:sz w:val="24"/>
                <w:szCs w:val="24"/>
                <w:u w:val="none"/>
                <w:bdr w:val="none" w:color="auto" w:sz="0" w:space="0"/>
              </w:rPr>
              <w:fldChar w:fldCharType="end"/>
            </w:r>
            <w:r>
              <w:rPr>
                <w:rFonts w:hint="eastAsia" w:ascii="微软雅黑" w:hAnsi="微软雅黑" w:eastAsia="微软雅黑" w:cs="微软雅黑"/>
                <w:i w:val="0"/>
                <w:caps w:val="0"/>
                <w:color w:val="000000"/>
                <w:spacing w:val="0"/>
                <w:sz w:val="24"/>
                <w:szCs w:val="24"/>
                <w:bdr w:val="none" w:color="auto" w:sz="0" w:space="0"/>
              </w:rPr>
              <w:t>（硕士课程不招收研究生，即硕士预科生）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招生人数</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81人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选拔方法</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0000"/>
                <w:spacing w:val="0"/>
                <w:sz w:val="24"/>
                <w:szCs w:val="24"/>
                <w:bdr w:val="none" w:color="auto" w:sz="0" w:space="0"/>
              </w:rPr>
              <w:t>①第一次选拔：</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根据书面申请材料进行选拔。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0000"/>
                <w:spacing w:val="0"/>
                <w:sz w:val="24"/>
                <w:szCs w:val="24"/>
                <w:bdr w:val="none" w:color="auto" w:sz="0" w:space="0"/>
              </w:rPr>
              <w:t>②第二次选拔：</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对于第一次审查合格者，进行面试和笔试（外语，专业课）进行选拔。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考试科目</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外语，专业课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各项时间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合格通知时间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入学手续办理时间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费用</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入检费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报名费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Style w:val="5"/>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综合文化学研究科</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65"/>
        <w:gridCol w:w="1940"/>
        <w:gridCol w:w="55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导师介绍</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instrText xml:space="preserve"> HYPERLINK "https://www.c.u-tokyo.ac.jp/info/research/faculty/lis/index.html" \t "https://jp.hjenglish.com/ribenliuxue/p587656/page3/_blank" </w:instrTex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综合文化学研究科导师介绍</w: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选拔方法</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0000"/>
                <w:spacing w:val="0"/>
                <w:sz w:val="24"/>
                <w:szCs w:val="24"/>
                <w:bdr w:val="none" w:color="auto" w:sz="0" w:space="0"/>
              </w:rPr>
              <w:t>各专业不同，一般会进行书面材料审查，面试、笔记，个别专业还会根据毕业校的成绩进行选拔。详情请参考：</w:t>
            </w:r>
            <w:r>
              <w:rPr>
                <w:rFonts w:hint="eastAsia" w:ascii="微软雅黑" w:hAnsi="微软雅黑" w:eastAsia="微软雅黑" w:cs="微软雅黑"/>
                <w:i w:val="0"/>
                <w:caps w:val="0"/>
                <w:color w:val="005A94"/>
                <w:spacing w:val="0"/>
                <w:sz w:val="24"/>
                <w:szCs w:val="24"/>
                <w:u w:val="none"/>
                <w:bdr w:val="none" w:color="auto" w:sz="0" w:space="0"/>
              </w:rPr>
              <w:fldChar w:fldCharType="begin"/>
            </w:r>
            <w:r>
              <w:rPr>
                <w:rFonts w:hint="eastAsia" w:ascii="微软雅黑" w:hAnsi="微软雅黑" w:eastAsia="微软雅黑" w:cs="微软雅黑"/>
                <w:i w:val="0"/>
                <w:caps w:val="0"/>
                <w:color w:val="005A94"/>
                <w:spacing w:val="0"/>
                <w:sz w:val="24"/>
                <w:szCs w:val="24"/>
                <w:u w:val="none"/>
                <w:bdr w:val="none" w:color="auto" w:sz="0" w:space="0"/>
              </w:rPr>
              <w:instrText xml:space="preserve"> HYPERLINK "https://www.c.u-tokyo.ac.jp/graduate/admission/master-doctor/index.html" \t "https://jp.hjenglish.com/ribenliuxue/p587656/page3/_blank" </w:instrText>
            </w:r>
            <w:r>
              <w:rPr>
                <w:rFonts w:hint="eastAsia" w:ascii="微软雅黑" w:hAnsi="微软雅黑" w:eastAsia="微软雅黑" w:cs="微软雅黑"/>
                <w:i w:val="0"/>
                <w:caps w:val="0"/>
                <w:color w:val="005A94"/>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综合文化学研究科募集要项</w:t>
            </w:r>
            <w:r>
              <w:rPr>
                <w:rFonts w:hint="eastAsia" w:ascii="微软雅黑" w:hAnsi="微软雅黑" w:eastAsia="微软雅黑" w:cs="微软雅黑"/>
                <w:i w:val="0"/>
                <w:caps w:val="0"/>
                <w:color w:val="005A94"/>
                <w:spacing w:val="0"/>
                <w:sz w:val="24"/>
                <w:szCs w:val="24"/>
                <w:u w:val="none"/>
                <w:bdr w:val="none" w:color="auto" w:sz="0" w:space="0"/>
              </w:rPr>
              <w:fldChar w:fldCharType="end"/>
            </w:r>
            <w:r>
              <w:rPr>
                <w:rFonts w:hint="eastAsia" w:ascii="微软雅黑" w:hAnsi="微软雅黑" w:eastAsia="微软雅黑" w:cs="微软雅黑"/>
                <w:i w:val="0"/>
                <w:caps w:val="0"/>
                <w:color w:val="000000"/>
                <w:spacing w:val="0"/>
                <w:sz w:val="24"/>
                <w:szCs w:val="24"/>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考试科目</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英语，专业课等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各项时间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B22222"/>
                <w:spacing w:val="0"/>
                <w:kern w:val="0"/>
                <w:sz w:val="24"/>
                <w:szCs w:val="24"/>
                <w:bdr w:val="none" w:color="auto" w:sz="0" w:space="0"/>
                <w:lang w:val="en-US" w:eastAsia="zh-CN" w:bidi="ar"/>
              </w:rPr>
              <w:t>语情报科学、超域文化科学、地域文化、国际社会科学：</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4月入学：前一年的9月底</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10月入学：同一年的3月底</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B22222"/>
                <w:spacing w:val="0"/>
                <w:kern w:val="0"/>
                <w:sz w:val="24"/>
                <w:szCs w:val="24"/>
                <w:bdr w:val="none" w:color="auto" w:sz="0" w:space="0"/>
                <w:lang w:val="en-US" w:eastAsia="zh-CN" w:bidi="ar"/>
              </w:rPr>
              <w:t>广域科学：</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4月入学：前一年的11月底</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10月入学：同一年的5月底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合格通知时间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申请之后3个月内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入学手续办理时间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费用</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入检费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报名费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Style w:val="5"/>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理学研究科</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77"/>
        <w:gridCol w:w="2410"/>
        <w:gridCol w:w="47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导师介绍</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instrText xml:space="preserve"> HYPERLINK "https://www.s.u-tokyo.ac.jp/people/index.php/Category:%E7%90%86%E5%AD%A6%E7%B3%BB%E7%A0%94%E7%A9%B6%E7%A7%91" \t "https://jp.hjenglish.com/ribenliuxue/p587656/page3/_blank" </w:instrTex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理学研究科导师介绍</w: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选拔方法</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笔试，口试，出身校的成绩。根据专业的不同，有时会要求GRE的成绩。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考试科目</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物理，化学，生物，天文学，生物化学等（依专业不同）。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各项时间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2014年4月1日-2014年4月30日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合格通知时间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2014年6月下旬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入学手续办理时间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费用</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入检费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10，000日元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报名费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Style w:val="5"/>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GRE subject和genral test：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某些专业会要求GRE subject和genral test的成绩，详情请见下表：</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870"/>
        <w:gridCol w:w="63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物理学专攻</w:t>
            </w:r>
          </w:p>
        </w:tc>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GRE subject：物理，不需要GRE test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天文学专攻</w:t>
            </w:r>
          </w:p>
        </w:tc>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地球卫星科学专攻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GRE subject：物理、数学、生物、化学，4选1，不需要GRE test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化学专攻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GRE subject：无，需要GRE test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生物化学专攻</w:t>
            </w:r>
          </w:p>
        </w:tc>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GRE subject：生物、生物化学，2选1，不需要GRE test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生物科学专攻</w:t>
            </w:r>
          </w:p>
        </w:tc>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工学研究科</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97"/>
        <w:gridCol w:w="3179"/>
        <w:gridCol w:w="38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导师介绍</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instrText xml:space="preserve"> HYPERLINK "https://www.t.u-tokyo.ac.jp/tpage/faculty/index.html" \t "https://jp.hjenglish.com/ribenliuxue/p587656/page3/_blank" </w:instrTex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工学研究科导师介绍</w: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选拔方法</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0000"/>
                <w:spacing w:val="0"/>
                <w:sz w:val="24"/>
                <w:szCs w:val="24"/>
                <w:bdr w:val="none" w:color="auto" w:sz="0" w:space="0"/>
              </w:rPr>
              <w:t>1.海外直接申请，根据书面申请材料以及当地面试等进行选拔。</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2.通过材料审查，笔试，面试等进行选拔。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考试科目</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物理等。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各项时间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2013年11月30日前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合格通知时间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2014年1月中旬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入学手续办理时间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费用</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入检费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10，000日元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报名费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Style w:val="5"/>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农学生命科学研究科</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449"/>
        <w:gridCol w:w="3065"/>
        <w:gridCol w:w="37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导师介绍</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instrText xml:space="preserve"> HYPERLINK "https://libcds1.lib.a.u-tokyo.ac.jp/list.html" \t "https://jp.hjenglish.com/ribenliuxue/p587656/page3/_blank" </w:instrTex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农学生命科学研究科导师介绍</w: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选拔方法</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根据笔试，面试以及出身校的学习成绩进行选拔。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考试科目</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一般科目，英语，专业课。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各项时间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2013年12月20日前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合格通知时间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2014年1月10日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入学手续办理时间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费用</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入检费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10，000日元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报名费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药学研究科</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66"/>
        <w:gridCol w:w="3201"/>
        <w:gridCol w:w="3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导师介绍</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instrText xml:space="preserve"> HYPERLINK "https://www.f.u-tokyo.ac.jp/research/" \t "https://jp.hjenglish.com/ribenliuxue/p587656/page3/_blank" </w:instrTex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药学研究科导师介绍</w: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招生人数</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选拔方法</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第一次选拔：根据书面申请材料进行选拔。</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第二次选拔：进行面试和笔试（英语，专业课、一般教育课程）进行选拔。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考试科目</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英语，专业课、一般教育课程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各项时间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2013年12月20日前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合格通知时间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2014年1月10日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入学手续办理时间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费用</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入检费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报名费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Style w:val="5"/>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数理科学研究科</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10"/>
        <w:gridCol w:w="3942"/>
        <w:gridCol w:w="31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导师介绍</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instrText xml:space="preserve"> HYPERLINK "https://www.ms.u-tokyo.ac.jp/teacher/ichiran_gojyuon.html" \t "https://jp.hjenglish.com/ribenliuxue/p587656/page3/_blank" </w:instrTex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数理科学研究科导师介绍</w: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招生人数</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选拔方法</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0000"/>
                <w:spacing w:val="0"/>
                <w:sz w:val="24"/>
                <w:szCs w:val="24"/>
                <w:bdr w:val="none" w:color="auto" w:sz="0" w:space="0"/>
              </w:rPr>
              <w:t>①第一次选拔：</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根据书面申请材料进行选拔。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0000"/>
                <w:spacing w:val="0"/>
                <w:sz w:val="24"/>
                <w:szCs w:val="24"/>
                <w:bdr w:val="none" w:color="auto" w:sz="0" w:space="0"/>
              </w:rPr>
              <w:t>②第二次选拔：</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对于第一次审查合格者，进行面试和笔试（英语，专业课）进行选拔。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考试科目</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笔试：线性代数、微分积分、关数论、常微分方程、集合、位相等问题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各项时间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合格通知时间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入学手续办理时间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费用</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入检费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报名费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Style w:val="5"/>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新领域创造科学研究科</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67"/>
        <w:gridCol w:w="3890"/>
        <w:gridCol w:w="30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导师介绍</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instrText xml:space="preserve"> HYPERLINK "https://www.k.u-tokyo.ac.jp/pros/shogen/teacher.htm" \t "https://jp.hjenglish.com/ribenliuxue/p587656/page3/_blank" </w:instrTex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新领域创造科学研究科导师介绍</w: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选拔方法</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第一次选拔：根据书面申请材料进行选拔。</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第二次选拔：进行面试和笔试（英语，专业课）进行选拔，</w:t>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根据专业的不同，有时会要求TOEFL、TOEIC的成绩。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考试科目</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根据专业的不同，有不同要求。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各项时间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合格通知时间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入学手续办理时间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待定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费用</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入检费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报名费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不同专业考试科目参考：</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864"/>
        <w:gridCol w:w="33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物质专攻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笔试和面试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先端能源工学专攻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笔试和面试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复杂理工学专攻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笔试和面试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先端生命科学专攻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自然环境专攻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海洋技术环境学专攻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笔试和面试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环境系统学专攻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笔试和面试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人类环境学专攻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书面申请材料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国际合作学专攻</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书面申请材料</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Style w:val="5"/>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情报理工学研究科</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21"/>
        <w:gridCol w:w="2223"/>
        <w:gridCol w:w="48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导师介绍</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instrText xml:space="preserve"> HYPERLINK "https://www.i.u-tokyo.ac.jp/edu/course/cs/members.shtml" \t "https://jp.hjenglish.com/ribenliuxue/p587656/page3/_blank" </w:instrTex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5A94"/>
                <w:spacing w:val="0"/>
                <w:sz w:val="24"/>
                <w:szCs w:val="24"/>
                <w:u w:val="none"/>
                <w:bdr w:val="none" w:color="auto" w:sz="0" w:space="0"/>
              </w:rPr>
              <w:t>情报理工学研究科导师介绍</w:t>
            </w:r>
            <w:r>
              <w:rPr>
                <w:rFonts w:hint="eastAsia" w:ascii="微软雅黑" w:hAnsi="微软雅黑" w:eastAsia="微软雅黑" w:cs="微软雅黑"/>
                <w:i w:val="0"/>
                <w:caps w:val="0"/>
                <w:color w:val="005A94"/>
                <w:spacing w:val="0"/>
                <w:kern w:val="0"/>
                <w:sz w:val="24"/>
                <w:szCs w:val="24"/>
                <w:u w:val="none"/>
                <w:bdr w:val="none" w:color="auto" w:sz="0" w:space="0"/>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选拔方法</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0000"/>
                <w:spacing w:val="0"/>
                <w:sz w:val="24"/>
                <w:szCs w:val="24"/>
                <w:bdr w:val="none" w:color="auto" w:sz="0" w:space="0"/>
              </w:rPr>
              <w:t>①第一次选拔：</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根据书面申请材料进行选拔。</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②第二次选拔：</w:t>
            </w:r>
            <w:r>
              <w:rPr>
                <w:rFonts w:hint="eastAsia" w:ascii="微软雅黑" w:hAnsi="微软雅黑" w:eastAsia="微软雅黑" w:cs="微软雅黑"/>
                <w:i w:val="0"/>
                <w:caps w:val="0"/>
                <w:color w:val="000000"/>
                <w:spacing w:val="0"/>
                <w:sz w:val="24"/>
                <w:szCs w:val="24"/>
                <w:bdr w:val="none" w:color="auto" w:sz="0" w:space="0"/>
              </w:rPr>
              <w:br w:type="textWrapping"/>
            </w:r>
            <w:r>
              <w:rPr>
                <w:rFonts w:hint="eastAsia" w:ascii="微软雅黑" w:hAnsi="微软雅黑" w:eastAsia="微软雅黑" w:cs="微软雅黑"/>
                <w:i w:val="0"/>
                <w:caps w:val="0"/>
                <w:color w:val="000000"/>
                <w:spacing w:val="0"/>
                <w:sz w:val="24"/>
                <w:szCs w:val="24"/>
                <w:bdr w:val="none" w:color="auto" w:sz="0" w:space="0"/>
              </w:rPr>
              <w:t>进行面试和笔试（英语，专业课、一般教育课程）进行选拔。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考试科目</w:t>
            </w:r>
          </w:p>
        </w:tc>
        <w:tc>
          <w:tcPr>
            <w:tcW w:w="0" w:type="auto"/>
            <w:gridSpan w:val="2"/>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英语，专业课、一般教育课程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各项时间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申请时间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2013年12月16日-2013年12月18日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考试时间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2014年1月下旬-2月中旬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合格通知时间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2014年2月下旬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入学手续办理时间</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2014年3月12日-2014年3月14日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费用</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学费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535,800日元/半年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入学金</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282,000日元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入检费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8" w:lineRule="atLeast"/>
              <w:ind w:left="0" w:right="0"/>
            </w:pPr>
            <w:r>
              <w:rPr>
                <w:rFonts w:hint="eastAsia" w:ascii="微软雅黑" w:hAnsi="微软雅黑" w:eastAsia="微软雅黑" w:cs="微软雅黑"/>
                <w:i w:val="0"/>
                <w:caps w:val="0"/>
                <w:color w:val="000000"/>
                <w:spacing w:val="0"/>
                <w:sz w:val="24"/>
                <w:szCs w:val="24"/>
                <w:bdr w:val="none" w:color="auto" w:sz="0" w:space="0"/>
              </w:rPr>
              <w:t>9，800日元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rPr>
                <w:rFonts w:hint="eastAsia" w:ascii="微软雅黑" w:hAnsi="微软雅黑" w:eastAsia="微软雅黑" w:cs="微软雅黑"/>
                <w:i w:val="0"/>
                <w:caps w:val="0"/>
                <w:color w:val="000000"/>
                <w:spacing w:val="0"/>
                <w:sz w:val="24"/>
                <w:szCs w:val="24"/>
              </w:rPr>
            </w:pP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报名费</w:t>
            </w:r>
          </w:p>
        </w:tc>
        <w:tc>
          <w:tcPr>
            <w:tcW w:w="0" w:type="auto"/>
            <w:tcBorders>
              <w:top w:val="single" w:color="EEEEEE" w:sz="6" w:space="0"/>
              <w:left w:val="single" w:color="EEEEEE" w:sz="6" w:space="0"/>
              <w:bottom w:val="single" w:color="EEEEEE" w:sz="6" w:space="0"/>
              <w:right w:val="single" w:color="EEEEEE" w:sz="6" w:space="0"/>
            </w:tcBorders>
            <w:shd w:val="clear" w:color="auto" w:fill="FFFFFF"/>
            <w:tcMar>
              <w:top w:w="105" w:type="dxa"/>
              <w:left w:w="105" w:type="dxa"/>
              <w:bottom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30，000日元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四、奖学金·宿舍·留学生支援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1.入学金及学费减免（可申请公费入学）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为了减轻留学生的学习和生活压力，东京大学设立了学费减免制度。对于由于经济原因支付学费困难、学习成绩优秀者，可给予学费减免。一般包括全额免除、半额免除、1/4额度免除。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bookmarkStart w:id="0" w:name="_GoBack"/>
      <w:bookmarkEnd w:id="0"/>
      <w:r>
        <w:rPr>
          <w:rStyle w:val="5"/>
          <w:rFonts w:hint="eastAsia" w:ascii="微软雅黑" w:hAnsi="微软雅黑" w:eastAsia="微软雅黑" w:cs="微软雅黑"/>
          <w:i w:val="0"/>
          <w:caps w:val="0"/>
          <w:color w:val="000000"/>
          <w:spacing w:val="0"/>
          <w:sz w:val="24"/>
          <w:szCs w:val="24"/>
          <w:bdr w:val="none" w:color="auto" w:sz="0" w:space="0"/>
          <w:shd w:val="clear" w:fill="FFFFFF"/>
        </w:rPr>
        <w:t>2.奖学金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东京大学为留学生提供了多种奖学金：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B22222"/>
          <w:spacing w:val="0"/>
          <w:sz w:val="24"/>
          <w:szCs w:val="24"/>
          <w:bdr w:val="none" w:color="auto" w:sz="0" w:space="0"/>
          <w:shd w:val="clear" w:fill="FFFFFF"/>
        </w:rPr>
        <w:t>民间团体提供的奖学金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奖学金项目：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yusas留学生奖学金（80，000日元/年）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JT亚洲奖学金（学部：70，000日元、学院：150，000日元）</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bridge亚洲基金（50，000日元/年）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共立国际交流（100，000日元/2年）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B22222"/>
          <w:spacing w:val="0"/>
          <w:sz w:val="24"/>
          <w:szCs w:val="24"/>
          <w:bdr w:val="none" w:color="auto" w:sz="0" w:space="0"/>
          <w:shd w:val="clear" w:fill="FFFFFF"/>
        </w:rPr>
        <w:t>东京大学外籍留学生特别奖金制度（东京大学奖金制度）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针对研究生院成绩优异的自费留学生提供调研奖金，以援助在本校的学术研究活动，每月可以领取15万日元的研究奖励金。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B22222"/>
          <w:spacing w:val="0"/>
          <w:sz w:val="24"/>
          <w:szCs w:val="24"/>
          <w:bdr w:val="none" w:color="auto" w:sz="0" w:space="0"/>
          <w:shd w:val="clear" w:fill="FFFFFF"/>
        </w:rPr>
        <w:t>东京大学外国人留学生支援基金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针对研究生院成绩优异且经济有困难的自费留学生，每月提供50，000日元奖学金。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3.学生宿舍（</w:t>
      </w:r>
      <w:r>
        <w:rPr>
          <w:rFonts w:hint="eastAsia" w:ascii="微软雅黑" w:hAnsi="微软雅黑" w:eastAsia="微软雅黑" w:cs="微软雅黑"/>
          <w:i w:val="0"/>
          <w:caps w:val="0"/>
          <w:color w:val="000000"/>
          <w:spacing w:val="0"/>
          <w:sz w:val="24"/>
          <w:szCs w:val="24"/>
          <w:bdr w:val="none" w:color="auto" w:sz="0" w:space="0"/>
          <w:shd w:val="clear" w:fill="FFFFFF"/>
        </w:rPr>
        <w:t>提供租借公寓支援</w:t>
      </w:r>
      <w:r>
        <w:rPr>
          <w:rStyle w:val="5"/>
          <w:rFonts w:hint="eastAsia" w:ascii="微软雅黑" w:hAnsi="微软雅黑" w:eastAsia="微软雅黑" w:cs="微软雅黑"/>
          <w:i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为外籍留学生提供住宿的有，东京大学留学生宿舍（国际会馆、三鹰国际学生宿舍、丰岛国际学生宿舍）、东京国际交流馆、茶水女子国际学生宿舍、以及民间企业的员工宿舍。以上宿舍的入住申请情况如下。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（1）东京大学留学生宿舍（国际会馆、三鹰国际学生宿舍、丰岛国际学生宿舍）</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（2）茶水女子大学国际学生宿舍入住申请</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（3）民间企业员工宿舍的入住申请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具体申请手续也请在所属院系、研究科室进行办理。有关以上内容敬请垂询所属部门的留学生担当窗口、或研究协力部门留学生科，咨询电话：22515-22530。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4.留学生支援制度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B22222"/>
          <w:spacing w:val="0"/>
          <w:sz w:val="24"/>
          <w:szCs w:val="24"/>
          <w:bdr w:val="none" w:color="auto" w:sz="0" w:space="0"/>
          <w:shd w:val="clear" w:fill="FFFFFF"/>
        </w:rPr>
        <w:t>打工介绍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为留学生提供兼职的介绍，不过，留学生的打工时间有所限制。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B22222"/>
          <w:spacing w:val="0"/>
          <w:sz w:val="24"/>
          <w:szCs w:val="24"/>
          <w:bdr w:val="none" w:color="auto" w:sz="0" w:space="0"/>
          <w:shd w:val="clear" w:fill="FFFFFF"/>
        </w:rPr>
        <w:t>其他支援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8" w:lineRule="atLeast"/>
        <w:ind w:left="0" w:right="0" w:firstLine="0"/>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除此之外，东京大学还为留学生提供商谈窗口，就业支援等多种支援制度。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803D2"/>
    <w:rsid w:val="3818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2021-04-28T10:02:00Z</dcterms:created>
  <dc:creator>韩国(学习 旅游 购物)</dc:creator>
  <cp:lastModifiedBy>韩国(学习 旅游 购物)</cp:lastModifiedBy>
  <dcterms:modified xsi:type="dcterms:W3CDTF">2021-04-28T10:07:37Z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